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0C700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附件3</w:t>
      </w:r>
    </w:p>
    <w:p w14:paraId="703C81CA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30"/>
          <w:szCs w:val="30"/>
          <w:lang w:val="en-US" w:eastAsia="zh-CN"/>
        </w:rPr>
      </w:pPr>
      <w:bookmarkStart w:id="0" w:name="_Toc175644065"/>
      <w:bookmarkStart w:id="1" w:name="_Toc86202635"/>
    </w:p>
    <w:p w14:paraId="7EED03A7">
      <w:pPr>
        <w:spacing w:line="560" w:lineRule="exact"/>
        <w:ind w:firstLine="0" w:firstLineChars="0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2" w:name="_GoBack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高素质农民培育项目申报机构信息档案</w:t>
      </w:r>
    </w:p>
    <w:p w14:paraId="08236A8D">
      <w:pPr>
        <w:spacing w:line="560" w:lineRule="exact"/>
        <w:ind w:firstLine="0" w:firstLineChars="0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规范管理承诺书</w:t>
      </w:r>
      <w:bookmarkEnd w:id="2"/>
    </w:p>
    <w:p w14:paraId="313C8242">
      <w:pPr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748D74FF">
      <w:pPr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本单位作为高素质农民培育项目申报机构，为严格落实项目档案管理要求，保障培育工作全程可追溯、资料可核查，现就信息档案规范管理事宜，郑重作出如下承诺：</w:t>
      </w:r>
    </w:p>
    <w:p w14:paraId="793C398F">
      <w:pPr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一、严格遵守《中华人民共和国档案法》及农业农村部高素质农民培育项目管理工作规程及培育规范要求，将项目申报及培育全流程档案管理纳入本单位重点工作，指定专人负责档案统筹，确保档案收集、整理、归档、保管全环节规范有序。</w:t>
      </w:r>
    </w:p>
    <w:p w14:paraId="22C66BFE">
      <w:pPr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二、本单位申报及实施培育项目形成的所有档案资料（含纸质、电子两类）均真实、完整、准确，无伪造、篡改、虚报、漏报情况。档案涵盖培育方案、学员信息、教学实训记录、考核测评结果、证书发放凭证、师资资料、跟踪服务记录等全部培育相关材料，各类数据与佐证材料有据可查，符合项目申报及培育实施标准。</w:t>
      </w:r>
    </w:p>
    <w:p w14:paraId="2295F483">
      <w:pPr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三、建立健全档案分类归档、专柜存放、专人保管制度，落实防火、防潮、防虫、防盗、防磁等保管措施；电子档案同步做好异地备份和加密处理，</w:t>
      </w:r>
      <w:r>
        <w:rPr>
          <w:rFonts w:hint="default" w:ascii="Times New Roman" w:hAnsi="Times New Roman" w:eastAsia="方正仿宋_GB2312" w:cs="Times New Roman"/>
          <w:b/>
          <w:bCs/>
          <w:sz w:val="32"/>
          <w:szCs w:val="32"/>
          <w:lang w:val="en-US" w:eastAsia="zh-CN"/>
        </w:rPr>
        <w:t>培育档案至少保存5年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，涉及审计、整改事项的顺延留存，不擅自销毁、转移档案资料。</w:t>
      </w:r>
    </w:p>
    <w:p w14:paraId="5532D16E">
      <w:pPr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四、严格履行保密责任，对档案中涉及的学员个人信息、培育核心技术、项目涉密数据等内容严格管控，建立档案查阅、借阅审批流程，严禁无关人员接触，杜绝信息泄露，切实保障相关方合法权益。</w:t>
      </w:r>
    </w:p>
    <w:p w14:paraId="789A5BF2">
      <w:pPr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五、主动配合农业农村主管部门对培育档案的核查、监督检查及绩效评价工作，如实提供所需档案资料，对提出的整改要求及时落实，不推诿、不隐瞒、不拖延。</w:t>
      </w:r>
    </w:p>
    <w:p w14:paraId="1A442F9E">
      <w:pPr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六、若违反上述任何承诺，本单位自愿承担全部责任，接受主管部门依规作出的通报批评、取消项目申报及实施资格、追缴项目资金等处理，自行承担由此造成的一切损失。</w:t>
      </w:r>
    </w:p>
    <w:p w14:paraId="597124FC">
      <w:pPr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191DE864">
      <w:pPr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4F886909">
      <w:pPr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7F9AA8CF">
      <w:pPr>
        <w:spacing w:line="560" w:lineRule="exact"/>
        <w:ind w:left="0" w:leftChars="0" w:firstLine="2739" w:firstLineChars="856"/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承诺单位（盖章）：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             </w:t>
      </w:r>
    </w:p>
    <w:p w14:paraId="5582EA2C">
      <w:pPr>
        <w:spacing w:line="560" w:lineRule="exact"/>
        <w:ind w:left="0" w:leftChars="0" w:firstLine="2739" w:firstLineChars="856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法定代表人（签字）：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</w:t>
      </w:r>
    </w:p>
    <w:p w14:paraId="3B1F6F01">
      <w:pPr>
        <w:spacing w:line="560" w:lineRule="exact"/>
        <w:ind w:left="0" w:leftChars="0" w:firstLine="2739" w:firstLineChars="856"/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联系电话：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                    </w:t>
      </w:r>
    </w:p>
    <w:p w14:paraId="70BBA8A9">
      <w:pPr>
        <w:overflowPunct/>
        <w:topLinePunct w:val="0"/>
        <w:autoSpaceDN/>
        <w:adjustRightInd/>
        <w:snapToGrid/>
        <w:spacing w:line="560" w:lineRule="exact"/>
        <w:ind w:left="0" w:leftChars="0" w:firstLine="2739" w:firstLineChars="856"/>
        <w:rPr>
          <w:rFonts w:hint="default" w:ascii="Times New Roman" w:hAnsi="Times New Roman" w:eastAsia="方正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承诺日期：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日</w:t>
      </w:r>
      <w:r>
        <w:rPr>
          <w:rFonts w:hint="default" w:ascii="Times New Roman" w:hAnsi="Times New Roman" w:eastAsia="方正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default" w:ascii="Times New Roman" w:hAnsi="Times New Roman" w:eastAsia="方正仿宋_GB2312" w:cs="Times New Roman"/>
          <w:snapToGrid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snapToGrid w:val="0"/>
          <w:kern w:val="0"/>
          <w:sz w:val="32"/>
          <w:szCs w:val="32"/>
        </w:rPr>
        <w:t xml:space="preserve"> </w:t>
      </w:r>
      <w:bookmarkEnd w:id="0"/>
      <w:bookmarkEnd w:id="1"/>
    </w:p>
    <w:p w14:paraId="73A53837">
      <w:pPr>
        <w:overflowPunct w:val="0"/>
        <w:topLinePunct/>
        <w:autoSpaceDN w:val="0"/>
        <w:adjustRightInd w:val="0"/>
        <w:snapToGrid w:val="0"/>
        <w:spacing w:line="560" w:lineRule="exact"/>
        <w:ind w:firstLine="600" w:firstLineChars="200"/>
        <w:rPr>
          <w:rFonts w:hint="default" w:ascii="Times New Roman" w:hAnsi="Times New Roman" w:cs="Times New Roman"/>
          <w:snapToGrid w:val="0"/>
          <w:kern w:val="0"/>
          <w:sz w:val="30"/>
          <w:szCs w:val="30"/>
        </w:rPr>
      </w:pPr>
    </w:p>
    <w:p w14:paraId="3E6920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1601999F"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3E4E82A3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2BF7A434"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2869BB9A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7CEA23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177999"/>
    <w:rsid w:val="5217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2026-07-28T03:13:00Z</dcterms:created>
  <dc:creator>不完美才精彩</dc:creator>
  <cp:lastModifiedBy>不完美才精彩</cp:lastModifiedBy>
  <dcterms:modified xsi:type="dcterms:W3CDTF">2026-07-28T03:13:57Z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575CD0E2E3234363B37C605932AA09DC_11</vt:lpwstr>
  </property>
  <property fmtid="{D5CDD505-2E9C-101B-9397-08002B2CF9AE}" pid="4" name="KSOTemplateDocerSaveRecord">
    <vt:lpwstr>eyJoZGlkIjoiZmViMWRiNzUzNjQwYTY1ODUzYTliZjRlYzE3MDg1ZmMiLCJ1c2VySWQiOiIyODg3NzkyMjQifQ==</vt:lpwstr>
  </property>
</Properties>
</file>